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6885623"/>
        <w:docPartObj>
          <w:docPartGallery w:val="Cover Pages"/>
          <w:docPartUnique/>
        </w:docPartObj>
      </w:sdtPr>
      <w:sdtEndPr/>
      <w:sdtContent>
        <w:p w14:paraId="08E89C03" w14:textId="136A030E" w:rsidR="00E625ED" w:rsidRDefault="00E625ED">
          <w:r>
            <w:rPr>
              <w:noProof/>
            </w:rPr>
            <mc:AlternateContent>
              <mc:Choice Requires="wpg">
                <w:drawing>
                  <wp:anchor distT="0" distB="0" distL="114300" distR="114300" simplePos="0" relativeHeight="251659264" behindDoc="1" locked="0" layoutInCell="1" allowOverlap="1" wp14:anchorId="5EB5D0C4" wp14:editId="63FDB613">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3C8B0" w14:textId="4C23AFC2" w:rsidR="00E625ED" w:rsidRDefault="00FA5216">
                                  <w:pPr>
                                    <w:pStyle w:val="NoSpacing"/>
                                    <w:spacing w:before="120"/>
                                    <w:jc w:val="center"/>
                                    <w:rPr>
                                      <w:color w:val="FFFFFF" w:themeColor="background1"/>
                                    </w:rPr>
                                  </w:pPr>
                                  <w:r>
                                    <w:rPr>
                                      <w:color w:val="FFFFFF" w:themeColor="background1"/>
                                    </w:rPr>
                                    <w:t>Mr Daly</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4D3E294" w14:textId="3C3DD028" w:rsidR="00E625ED" w:rsidRDefault="005D0EB8">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BTEC Music level 3 bridging work 2021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EB5D0C4"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4C33C8B0" w14:textId="4C23AFC2" w:rsidR="00E625ED" w:rsidRDefault="00FA5216">
                            <w:pPr>
                              <w:pStyle w:val="NoSpacing"/>
                              <w:spacing w:before="120"/>
                              <w:jc w:val="center"/>
                              <w:rPr>
                                <w:color w:val="FFFFFF" w:themeColor="background1"/>
                              </w:rPr>
                            </w:pPr>
                            <w:r>
                              <w:rPr>
                                <w:color w:val="FFFFFF" w:themeColor="background1"/>
                              </w:rPr>
                              <w:t>Mr Daly</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4D3E294" w14:textId="3C3DD028" w:rsidR="00E625ED" w:rsidRDefault="005D0EB8">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BTEC Music level 3 bridging work 2021</w:t>
                                </w:r>
                              </w:p>
                            </w:sdtContent>
                          </w:sdt>
                        </w:txbxContent>
                      </v:textbox>
                    </v:shape>
                    <w10:wrap anchorx="page" anchory="page"/>
                  </v:group>
                </w:pict>
              </mc:Fallback>
            </mc:AlternateContent>
          </w:r>
        </w:p>
        <w:p w14:paraId="37B9417A" w14:textId="6503DEB0" w:rsidR="00A27676" w:rsidRDefault="00FA5216">
          <w:r>
            <w:rPr>
              <w:noProof/>
            </w:rPr>
            <w:drawing>
              <wp:anchor distT="0" distB="0" distL="114300" distR="114300" simplePos="0" relativeHeight="251661312" behindDoc="0" locked="0" layoutInCell="1" allowOverlap="1" wp14:anchorId="20E2730E" wp14:editId="0CA234E0">
                <wp:simplePos x="0" y="0"/>
                <wp:positionH relativeFrom="margin">
                  <wp:posOffset>2197100</wp:posOffset>
                </wp:positionH>
                <wp:positionV relativeFrom="paragraph">
                  <wp:posOffset>2813315</wp:posOffset>
                </wp:positionV>
                <wp:extent cx="1174750" cy="81571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3247" r="2254"/>
                        <a:stretch/>
                      </pic:blipFill>
                      <pic:spPr bwMode="auto">
                        <a:xfrm>
                          <a:off x="0" y="0"/>
                          <a:ext cx="1183091" cy="821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5ED">
            <w:br w:type="page"/>
          </w:r>
        </w:p>
      </w:sdtContent>
    </w:sdt>
    <w:p w14:paraId="6E9FDD0C" w14:textId="34329137" w:rsidR="00A27676" w:rsidRDefault="00A27676"/>
    <w:p w14:paraId="25B004E3" w14:textId="3BBCCDC9" w:rsidR="00A27676" w:rsidRDefault="00E713A8">
      <w:r>
        <w:t>Course information</w:t>
      </w:r>
    </w:p>
    <w:p w14:paraId="4B8CC6DA" w14:textId="3A77A2EF" w:rsidR="00425D96" w:rsidRDefault="00E713A8">
      <w:r>
        <w:t xml:space="preserve"> </w:t>
      </w:r>
      <w:hyperlink r:id="rId12" w:history="1">
        <w:r>
          <w:rPr>
            <w:rStyle w:val="Hyperlink"/>
          </w:rPr>
          <w:t>https://qualifications.pearson.com/content/dam/pdf/BTEC-Nationals/Music/2016/specification-and-sample-assessments/sop-ext-cert-music-60170906.pdf</w:t>
        </w:r>
      </w:hyperlink>
    </w:p>
    <w:p w14:paraId="1AB286C4" w14:textId="4DE8BBCF" w:rsidR="00E713A8" w:rsidRDefault="00E713A8"/>
    <w:p w14:paraId="7479CD49" w14:textId="7FC56898" w:rsidR="00E713A8" w:rsidRDefault="00E713A8"/>
    <w:p w14:paraId="1B72D1FB" w14:textId="41471064" w:rsidR="0031443A" w:rsidRPr="00A17A14" w:rsidRDefault="0031443A">
      <w:pPr>
        <w:rPr>
          <w:sz w:val="24"/>
          <w:szCs w:val="24"/>
        </w:rPr>
      </w:pPr>
      <w:r w:rsidRPr="00A17A14">
        <w:rPr>
          <w:b/>
          <w:bCs/>
          <w:sz w:val="24"/>
          <w:szCs w:val="24"/>
        </w:rPr>
        <w:t>Task</w:t>
      </w:r>
      <w:r w:rsidR="00694403" w:rsidRPr="00A17A14">
        <w:rPr>
          <w:b/>
          <w:bCs/>
          <w:sz w:val="24"/>
          <w:szCs w:val="24"/>
        </w:rPr>
        <w:t xml:space="preserve"> </w:t>
      </w:r>
      <w:proofErr w:type="gramStart"/>
      <w:r w:rsidR="00694403" w:rsidRPr="00A17A14">
        <w:rPr>
          <w:b/>
          <w:bCs/>
          <w:sz w:val="24"/>
          <w:szCs w:val="24"/>
        </w:rPr>
        <w:t xml:space="preserve">1 </w:t>
      </w:r>
      <w:r w:rsidRPr="00A17A14">
        <w:rPr>
          <w:sz w:val="24"/>
          <w:szCs w:val="24"/>
        </w:rPr>
        <w:t xml:space="preserve"> -</w:t>
      </w:r>
      <w:proofErr w:type="gramEnd"/>
      <w:r w:rsidRPr="00A17A14">
        <w:rPr>
          <w:sz w:val="24"/>
          <w:szCs w:val="24"/>
        </w:rPr>
        <w:t xml:space="preserve"> As part of your work experience with an online music magazine, you have been asked to produce a ‘beginner’s guide’ to understanding the features of music notation. Your editor has asked you to make the article as accessible as possible so that </w:t>
      </w:r>
      <w:proofErr w:type="gramStart"/>
      <w:r w:rsidRPr="00A17A14">
        <w:rPr>
          <w:sz w:val="24"/>
          <w:szCs w:val="24"/>
        </w:rPr>
        <w:t>a large number of</w:t>
      </w:r>
      <w:proofErr w:type="gramEnd"/>
      <w:r w:rsidRPr="00A17A14">
        <w:rPr>
          <w:sz w:val="24"/>
          <w:szCs w:val="24"/>
        </w:rPr>
        <w:t xml:space="preserve"> subscribers can benefit from it. Longer term, she would like this to be the start of a series of tutorials under a ‘Music Theory and Harmony’ section in the magazine. The article can be written or in vlog format.</w:t>
      </w:r>
    </w:p>
    <w:p w14:paraId="61A13CDE" w14:textId="77777777" w:rsidR="0006293F" w:rsidRPr="009153FF" w:rsidRDefault="00694403" w:rsidP="0006293F">
      <w:pPr>
        <w:pStyle w:val="Normal1"/>
        <w:spacing w:line="276" w:lineRule="auto"/>
        <w:rPr>
          <w:rFonts w:asciiTheme="minorHAnsi" w:hAnsiTheme="minorHAnsi" w:cstheme="minorHAnsi"/>
          <w:color w:val="333333"/>
          <w:sz w:val="24"/>
          <w:szCs w:val="24"/>
          <w:highlight w:val="white"/>
        </w:rPr>
      </w:pPr>
      <w:r w:rsidRPr="009153FF">
        <w:rPr>
          <w:rFonts w:asciiTheme="minorHAnsi" w:hAnsiTheme="minorHAnsi" w:cstheme="minorHAnsi"/>
          <w:b/>
          <w:bCs/>
          <w:sz w:val="24"/>
          <w:szCs w:val="24"/>
        </w:rPr>
        <w:t xml:space="preserve">Task 2 </w:t>
      </w:r>
      <w:r w:rsidR="0006293F" w:rsidRPr="009153FF">
        <w:rPr>
          <w:rFonts w:asciiTheme="minorHAnsi" w:hAnsiTheme="minorHAnsi" w:cstheme="minorHAnsi"/>
          <w:b/>
          <w:bCs/>
          <w:sz w:val="24"/>
          <w:szCs w:val="24"/>
        </w:rPr>
        <w:t>–</w:t>
      </w:r>
      <w:r w:rsidRPr="009153FF">
        <w:rPr>
          <w:rFonts w:asciiTheme="minorHAnsi" w:hAnsiTheme="minorHAnsi" w:cstheme="minorHAnsi"/>
          <w:b/>
          <w:bCs/>
          <w:sz w:val="24"/>
          <w:szCs w:val="24"/>
        </w:rPr>
        <w:t xml:space="preserve"> </w:t>
      </w:r>
      <w:r w:rsidR="0006293F" w:rsidRPr="009153FF">
        <w:rPr>
          <w:rFonts w:asciiTheme="minorHAnsi" w:hAnsiTheme="minorHAnsi" w:cstheme="minorHAnsi"/>
          <w:b/>
          <w:bCs/>
          <w:sz w:val="24"/>
          <w:szCs w:val="24"/>
        </w:rPr>
        <w:t xml:space="preserve">Solo Performance. You will be asked to perform 3 solo pieces to an audience. </w:t>
      </w:r>
      <w:r w:rsidR="0006293F" w:rsidRPr="009153FF">
        <w:rPr>
          <w:rFonts w:asciiTheme="minorHAnsi" w:hAnsiTheme="minorHAnsi" w:cstheme="minorHAnsi"/>
          <w:color w:val="333333"/>
          <w:sz w:val="24"/>
          <w:szCs w:val="24"/>
          <w:highlight w:val="white"/>
        </w:rPr>
        <w:t>The learner should give as professional and accurate performance as possible, showing a well-rehearsed set, with clear elements of musicality, stage presence and performance confidence.</w:t>
      </w:r>
    </w:p>
    <w:p w14:paraId="660B37FE" w14:textId="77777777" w:rsidR="0031443A" w:rsidRDefault="0031443A"/>
    <w:tbl>
      <w:tblPr>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31443A" w:rsidRPr="00512220" w14:paraId="6229EE63" w14:textId="77777777" w:rsidTr="0031443A">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539FAD" w14:textId="77777777" w:rsidR="0031443A" w:rsidRPr="00512220" w:rsidRDefault="0031443A" w:rsidP="00925156">
            <w:r w:rsidRPr="00512220">
              <w:rPr>
                <w:b/>
              </w:rPr>
              <w:t>Vocational Scenario or Context</w:t>
            </w:r>
          </w:p>
        </w:tc>
        <w:tc>
          <w:tcPr>
            <w:tcW w:w="6327" w:type="dxa"/>
            <w:tcBorders>
              <w:top w:val="single" w:sz="4" w:space="0" w:color="000000"/>
              <w:left w:val="single" w:sz="4" w:space="0" w:color="000000"/>
            </w:tcBorders>
            <w:vAlign w:val="center"/>
          </w:tcPr>
          <w:p w14:paraId="6121A0FD" w14:textId="77777777" w:rsidR="0031443A" w:rsidRPr="00512220" w:rsidRDefault="0031443A" w:rsidP="00925156">
            <w:pPr>
              <w:spacing w:after="100"/>
            </w:pPr>
            <w:r w:rsidRPr="00512220">
              <w:t xml:space="preserve">As part of your work experience with an online music magazine, you have been asked to produce a ‘beginner’s guide’ to understanding the features of music notation. Your editor has asked you to make the article as accessible as possible so that </w:t>
            </w:r>
            <w:proofErr w:type="gramStart"/>
            <w:r w:rsidRPr="00512220">
              <w:t>a large number of</w:t>
            </w:r>
            <w:proofErr w:type="gramEnd"/>
            <w:r w:rsidRPr="00512220">
              <w:t xml:space="preserve"> subscribers can benefit from it. Longer term, she would like this to be the start of a series of tutorials under a ‘Music Theory and Harmony’ section in the magazine. The article can be written or in vlog format. </w:t>
            </w:r>
          </w:p>
        </w:tc>
      </w:tr>
      <w:tr w:rsidR="0031443A" w:rsidRPr="00512220" w14:paraId="668C0061" w14:textId="77777777" w:rsidTr="0031443A">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AB3C0E" w14:textId="77777777" w:rsidR="0031443A" w:rsidRPr="00512220" w:rsidRDefault="0031443A" w:rsidP="00925156">
            <w:r w:rsidRPr="00512220">
              <w:rPr>
                <w:b/>
              </w:rPr>
              <w:t>Task 1</w:t>
            </w:r>
          </w:p>
        </w:tc>
        <w:tc>
          <w:tcPr>
            <w:tcW w:w="6327" w:type="dxa"/>
            <w:tcBorders>
              <w:left w:val="single" w:sz="4" w:space="0" w:color="000000"/>
            </w:tcBorders>
            <w:vAlign w:val="center"/>
          </w:tcPr>
          <w:p w14:paraId="2D2BDB19" w14:textId="77777777" w:rsidR="0031443A" w:rsidRPr="00512220" w:rsidRDefault="0031443A" w:rsidP="00925156">
            <w:r w:rsidRPr="00512220">
              <w:t>Research the following features, demonstrating and explaining the signs and symbols used in various types of music:</w:t>
            </w:r>
          </w:p>
          <w:p w14:paraId="06812B39" w14:textId="77777777" w:rsidR="0031443A" w:rsidRPr="00512220" w:rsidRDefault="0031443A" w:rsidP="0031443A">
            <w:pPr>
              <w:numPr>
                <w:ilvl w:val="0"/>
                <w:numId w:val="3"/>
              </w:numPr>
              <w:spacing w:after="0" w:line="240" w:lineRule="auto"/>
              <w:contextualSpacing/>
            </w:pPr>
            <w:r w:rsidRPr="00512220">
              <w:rPr>
                <w:b/>
              </w:rPr>
              <w:t>Rhythm and Pitch in staff notation</w:t>
            </w:r>
            <w:r w:rsidRPr="00512220">
              <w:t xml:space="preserve"> (this should include clefs, names and values of notes, rests, accidentals, time signatures, key signatures and intervals)</w:t>
            </w:r>
          </w:p>
          <w:p w14:paraId="2463D4B8" w14:textId="77777777" w:rsidR="0031443A" w:rsidRPr="00512220" w:rsidRDefault="0031443A" w:rsidP="0031443A">
            <w:pPr>
              <w:numPr>
                <w:ilvl w:val="0"/>
                <w:numId w:val="3"/>
              </w:numPr>
              <w:spacing w:after="0" w:line="240" w:lineRule="auto"/>
              <w:contextualSpacing/>
            </w:pPr>
            <w:r w:rsidRPr="00512220">
              <w:rPr>
                <w:b/>
              </w:rPr>
              <w:t xml:space="preserve">Rhythm and Pitch in alternative forms of notation </w:t>
            </w:r>
            <w:r w:rsidRPr="00512220">
              <w:t>(such as tab, drum notation, chord charts, lead sheet, graphic scores and tonic sol-fa)</w:t>
            </w:r>
          </w:p>
          <w:p w14:paraId="24E4545D" w14:textId="77777777" w:rsidR="0031443A" w:rsidRPr="00512220" w:rsidRDefault="0031443A" w:rsidP="0031443A">
            <w:pPr>
              <w:numPr>
                <w:ilvl w:val="0"/>
                <w:numId w:val="3"/>
              </w:numPr>
              <w:spacing w:after="0" w:line="240" w:lineRule="auto"/>
              <w:contextualSpacing/>
              <w:rPr>
                <w:b/>
              </w:rPr>
            </w:pPr>
            <w:r w:rsidRPr="00512220">
              <w:rPr>
                <w:b/>
              </w:rPr>
              <w:t xml:space="preserve">How tempo, dynamics and expression can be notated </w:t>
            </w:r>
            <w:r w:rsidRPr="00512220">
              <w:t>(metronome markings, dynamic markings, articulation and instrumental techniques)</w:t>
            </w:r>
          </w:p>
          <w:p w14:paraId="66852C21" w14:textId="77777777" w:rsidR="0031443A" w:rsidRPr="00512220" w:rsidRDefault="0031443A" w:rsidP="00925156">
            <w:pPr>
              <w:ind w:left="720"/>
            </w:pPr>
          </w:p>
          <w:p w14:paraId="1DFADE9C" w14:textId="77777777" w:rsidR="0031443A" w:rsidRPr="00512220" w:rsidRDefault="0031443A" w:rsidP="00925156">
            <w:r w:rsidRPr="00512220">
              <w:t xml:space="preserve">You should include explanations of these features, </w:t>
            </w:r>
            <w:proofErr w:type="gramStart"/>
            <w:r w:rsidRPr="00512220">
              <w:t>and also</w:t>
            </w:r>
            <w:proofErr w:type="gramEnd"/>
            <w:r w:rsidRPr="00512220">
              <w:t xml:space="preserve"> include examples from notation and assess the function of each of them from a practical perspective. </w:t>
            </w:r>
          </w:p>
          <w:p w14:paraId="3C3ABA5F" w14:textId="77777777" w:rsidR="0031443A" w:rsidRPr="00512220" w:rsidRDefault="0031443A" w:rsidP="00925156">
            <w:r w:rsidRPr="00512220">
              <w:lastRenderedPageBreak/>
              <w:t xml:space="preserve">You should also demonstrate links between these symbols and other elements of musical notation. This could be from a comparison of pieces of music written in both traditional notation and alternative methods, or by discussing strengths and weaknesses of different methods.  </w:t>
            </w:r>
          </w:p>
          <w:p w14:paraId="340CB517" w14:textId="77777777" w:rsidR="0031443A" w:rsidRPr="00512220" w:rsidRDefault="0031443A" w:rsidP="00925156"/>
        </w:tc>
      </w:tr>
      <w:tr w:rsidR="0031443A" w:rsidRPr="00512220" w14:paraId="765697B7" w14:textId="77777777" w:rsidTr="0031443A">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Pr>
          <w:p w14:paraId="23F77EF4" w14:textId="77777777" w:rsidR="0031443A" w:rsidRPr="00512220" w:rsidRDefault="0031443A" w:rsidP="00925156">
            <w:r w:rsidRPr="00512220">
              <w:rPr>
                <w:b/>
              </w:rPr>
              <w:lastRenderedPageBreak/>
              <w:t xml:space="preserve">Checklist of evidence required </w:t>
            </w:r>
          </w:p>
        </w:tc>
        <w:tc>
          <w:tcPr>
            <w:tcW w:w="6327" w:type="dxa"/>
            <w:tcBorders>
              <w:left w:val="single" w:sz="4" w:space="0" w:color="000000"/>
              <w:bottom w:val="single" w:sz="4" w:space="0" w:color="000000"/>
            </w:tcBorders>
            <w:shd w:val="clear" w:color="auto" w:fill="auto"/>
          </w:tcPr>
          <w:p w14:paraId="68CE17D3" w14:textId="77777777" w:rsidR="0031443A" w:rsidRPr="00512220" w:rsidRDefault="0031443A" w:rsidP="00925156">
            <w:r w:rsidRPr="00512220">
              <w:t>EITHER</w:t>
            </w:r>
          </w:p>
          <w:p w14:paraId="4574FAE7" w14:textId="77777777" w:rsidR="0031443A" w:rsidRPr="00512220" w:rsidRDefault="0031443A" w:rsidP="0031443A">
            <w:pPr>
              <w:numPr>
                <w:ilvl w:val="0"/>
                <w:numId w:val="2"/>
              </w:numPr>
              <w:spacing w:after="0" w:line="240" w:lineRule="auto"/>
              <w:contextualSpacing/>
            </w:pPr>
            <w:r w:rsidRPr="00512220">
              <w:t>A written presentation on the features listed above (including written and audio examples where appropriate)</w:t>
            </w:r>
          </w:p>
          <w:p w14:paraId="33CA566C" w14:textId="77777777" w:rsidR="0031443A" w:rsidRPr="00512220" w:rsidRDefault="0031443A" w:rsidP="00925156">
            <w:r w:rsidRPr="00512220">
              <w:t>OR</w:t>
            </w:r>
          </w:p>
          <w:p w14:paraId="7462334A" w14:textId="77777777" w:rsidR="0031443A" w:rsidRPr="00512220" w:rsidRDefault="0031443A" w:rsidP="0031443A">
            <w:pPr>
              <w:numPr>
                <w:ilvl w:val="0"/>
                <w:numId w:val="1"/>
              </w:numPr>
              <w:spacing w:after="0" w:line="240" w:lineRule="auto"/>
              <w:contextualSpacing/>
            </w:pPr>
            <w:r w:rsidRPr="00512220">
              <w:t>A video presentation on the features listed above (which should include written and audio examples)</w:t>
            </w:r>
          </w:p>
        </w:tc>
      </w:tr>
      <w:tr w:rsidR="0031443A" w:rsidRPr="00512220" w14:paraId="057B8908" w14:textId="77777777" w:rsidTr="0031443A">
        <w:trPr>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3631" w14:textId="77777777" w:rsidR="0031443A" w:rsidRDefault="0031443A" w:rsidP="00925156">
            <w:pPr>
              <w:rPr>
                <w:b/>
                <w:bCs/>
              </w:rPr>
            </w:pPr>
          </w:p>
          <w:p w14:paraId="69BA9485" w14:textId="5A0A2F44" w:rsidR="0031443A" w:rsidRPr="0031443A" w:rsidRDefault="0031443A" w:rsidP="00925156">
            <w:pPr>
              <w:rPr>
                <w:b/>
                <w:bCs/>
              </w:rPr>
            </w:pPr>
          </w:p>
        </w:tc>
        <w:tc>
          <w:tcPr>
            <w:tcW w:w="7454" w:type="dxa"/>
            <w:gridSpan w:val="2"/>
            <w:tcBorders>
              <w:top w:val="single" w:sz="4" w:space="0" w:color="000000"/>
              <w:left w:val="single" w:sz="4" w:space="0" w:color="000000"/>
              <w:bottom w:val="single" w:sz="4" w:space="0" w:color="000000"/>
            </w:tcBorders>
            <w:shd w:val="clear" w:color="auto" w:fill="auto"/>
            <w:vAlign w:val="center"/>
          </w:tcPr>
          <w:p w14:paraId="35E0A089" w14:textId="77777777" w:rsidR="0031443A" w:rsidRPr="0031443A" w:rsidRDefault="0031443A" w:rsidP="00925156">
            <w:pPr>
              <w:rPr>
                <w:b/>
                <w:bCs/>
              </w:rPr>
            </w:pPr>
            <w:r w:rsidRPr="0031443A">
              <w:rPr>
                <w:b/>
                <w:bCs/>
              </w:rPr>
              <w:t xml:space="preserve">To achieve the </w:t>
            </w:r>
            <w:proofErr w:type="gramStart"/>
            <w:r w:rsidRPr="0031443A">
              <w:rPr>
                <w:b/>
                <w:bCs/>
              </w:rPr>
              <w:t>criteria</w:t>
            </w:r>
            <w:proofErr w:type="gramEnd"/>
            <w:r w:rsidRPr="0031443A">
              <w:rPr>
                <w:b/>
                <w:bCs/>
              </w:rPr>
              <w:t xml:space="preserve"> you must show that you are able to:</w:t>
            </w:r>
          </w:p>
        </w:tc>
      </w:tr>
      <w:tr w:rsidR="0031443A" w:rsidRPr="00512220" w14:paraId="58EFA7B8" w14:textId="77777777" w:rsidTr="00925156">
        <w:tc>
          <w:tcPr>
            <w:tcW w:w="1753" w:type="dxa"/>
            <w:tcBorders>
              <w:left w:val="single" w:sz="4" w:space="0" w:color="000000"/>
              <w:right w:val="single" w:sz="4" w:space="0" w:color="000000"/>
            </w:tcBorders>
            <w:vAlign w:val="center"/>
          </w:tcPr>
          <w:p w14:paraId="6F44A28A" w14:textId="276B3EB9" w:rsidR="0031443A" w:rsidRPr="00512220" w:rsidRDefault="0031443A" w:rsidP="00925156"/>
        </w:tc>
        <w:tc>
          <w:tcPr>
            <w:tcW w:w="7454" w:type="dxa"/>
            <w:gridSpan w:val="2"/>
            <w:tcBorders>
              <w:left w:val="single" w:sz="4" w:space="0" w:color="000000"/>
            </w:tcBorders>
            <w:vAlign w:val="center"/>
          </w:tcPr>
          <w:p w14:paraId="371C6F89" w14:textId="77777777" w:rsidR="0031443A" w:rsidRPr="00512220" w:rsidRDefault="0031443A" w:rsidP="00925156">
            <w:r w:rsidRPr="00512220">
              <w:t>Explain signs and symbols used to notate pitch and rhythm in different forms of musical notation.</w:t>
            </w:r>
          </w:p>
        </w:tc>
      </w:tr>
      <w:tr w:rsidR="0031443A" w:rsidRPr="00512220" w14:paraId="4D43BFD8" w14:textId="77777777" w:rsidTr="00925156">
        <w:tc>
          <w:tcPr>
            <w:tcW w:w="1753" w:type="dxa"/>
            <w:tcBorders>
              <w:left w:val="single" w:sz="4" w:space="0" w:color="000000"/>
              <w:bottom w:val="single" w:sz="4" w:space="0" w:color="000000"/>
              <w:right w:val="single" w:sz="4" w:space="0" w:color="000000"/>
            </w:tcBorders>
            <w:vAlign w:val="center"/>
          </w:tcPr>
          <w:p w14:paraId="7D022C96" w14:textId="58520138" w:rsidR="0031443A" w:rsidRPr="00512220" w:rsidRDefault="0031443A" w:rsidP="00925156"/>
        </w:tc>
        <w:tc>
          <w:tcPr>
            <w:tcW w:w="7454" w:type="dxa"/>
            <w:gridSpan w:val="2"/>
            <w:tcBorders>
              <w:left w:val="single" w:sz="4" w:space="0" w:color="000000"/>
              <w:bottom w:val="single" w:sz="4" w:space="0" w:color="000000"/>
            </w:tcBorders>
            <w:vAlign w:val="center"/>
          </w:tcPr>
          <w:p w14:paraId="5775622A" w14:textId="77777777" w:rsidR="0031443A" w:rsidRPr="00512220" w:rsidRDefault="0031443A" w:rsidP="00925156">
            <w:r w:rsidRPr="00512220">
              <w:t>Explain tempo, dynamics and expression markings used in musical notation.</w:t>
            </w:r>
          </w:p>
        </w:tc>
      </w:tr>
      <w:tr w:rsidR="0031443A" w:rsidRPr="00512220" w14:paraId="1461A11E" w14:textId="77777777" w:rsidTr="00925156">
        <w:tc>
          <w:tcPr>
            <w:tcW w:w="1753" w:type="dxa"/>
            <w:tcBorders>
              <w:top w:val="single" w:sz="4" w:space="0" w:color="000000"/>
              <w:left w:val="single" w:sz="4" w:space="0" w:color="000000"/>
              <w:bottom w:val="single" w:sz="4" w:space="0" w:color="000000"/>
              <w:right w:val="single" w:sz="4" w:space="0" w:color="000000"/>
            </w:tcBorders>
            <w:vAlign w:val="center"/>
          </w:tcPr>
          <w:p w14:paraId="3B23B276" w14:textId="5D059C28" w:rsidR="0031443A" w:rsidRPr="00512220" w:rsidRDefault="0031443A" w:rsidP="00925156"/>
        </w:tc>
        <w:tc>
          <w:tcPr>
            <w:tcW w:w="7454" w:type="dxa"/>
            <w:gridSpan w:val="2"/>
            <w:tcBorders>
              <w:top w:val="single" w:sz="4" w:space="0" w:color="000000"/>
              <w:left w:val="single" w:sz="4" w:space="0" w:color="000000"/>
              <w:bottom w:val="single" w:sz="4" w:space="0" w:color="000000"/>
              <w:right w:val="single" w:sz="4" w:space="0" w:color="000000"/>
            </w:tcBorders>
            <w:vAlign w:val="center"/>
          </w:tcPr>
          <w:p w14:paraId="63822F68" w14:textId="77777777" w:rsidR="0031443A" w:rsidRPr="00512220" w:rsidRDefault="0031443A" w:rsidP="00925156">
            <w:r w:rsidRPr="00512220">
              <w:t>Analyse signs, symbols and markings used in traditional and alternative forms of musical notation with confidence and accuracy.</w:t>
            </w:r>
          </w:p>
        </w:tc>
      </w:tr>
      <w:tr w:rsidR="0031443A" w:rsidRPr="00512220" w14:paraId="4581833C" w14:textId="77777777" w:rsidTr="00925156">
        <w:tc>
          <w:tcPr>
            <w:tcW w:w="1753" w:type="dxa"/>
            <w:tcBorders>
              <w:top w:val="single" w:sz="4" w:space="0" w:color="000000"/>
              <w:left w:val="single" w:sz="4" w:space="0" w:color="000000"/>
              <w:bottom w:val="single" w:sz="4" w:space="0" w:color="000000"/>
              <w:right w:val="single" w:sz="4" w:space="0" w:color="000000"/>
            </w:tcBorders>
            <w:vAlign w:val="center"/>
          </w:tcPr>
          <w:p w14:paraId="006ECACD" w14:textId="3B448A11" w:rsidR="0031443A" w:rsidRPr="00512220" w:rsidRDefault="0031443A" w:rsidP="00925156"/>
        </w:tc>
        <w:tc>
          <w:tcPr>
            <w:tcW w:w="7454" w:type="dxa"/>
            <w:gridSpan w:val="2"/>
            <w:tcBorders>
              <w:top w:val="single" w:sz="4" w:space="0" w:color="000000"/>
              <w:left w:val="single" w:sz="4" w:space="0" w:color="000000"/>
              <w:bottom w:val="single" w:sz="4" w:space="0" w:color="000000"/>
              <w:right w:val="single" w:sz="4" w:space="0" w:color="000000"/>
            </w:tcBorders>
            <w:vAlign w:val="center"/>
          </w:tcPr>
          <w:p w14:paraId="3566D837" w14:textId="77777777" w:rsidR="0031443A" w:rsidRPr="00512220" w:rsidRDefault="0031443A" w:rsidP="00925156">
            <w:r w:rsidRPr="00512220">
              <w:t>Assess signs, symbols and markings used in traditional and alternative forms of musical notation with detailed theoretical understanding.</w:t>
            </w:r>
          </w:p>
        </w:tc>
      </w:tr>
    </w:tbl>
    <w:p w14:paraId="7CDD425F" w14:textId="77777777" w:rsidR="0031443A" w:rsidRDefault="0031443A"/>
    <w:tbl>
      <w:tblPr>
        <w:tblW w:w="9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39"/>
        <w:gridCol w:w="8050"/>
      </w:tblGrid>
      <w:tr w:rsidR="00851D80" w14:paraId="1014036C" w14:textId="77777777" w:rsidTr="00C05FB0">
        <w:trPr>
          <w:trHeight w:val="1180"/>
        </w:trPr>
        <w:tc>
          <w:tcPr>
            <w:tcW w:w="1739" w:type="dxa"/>
            <w:tcBorders>
              <w:left w:val="single" w:sz="8" w:space="0" w:color="000000"/>
              <w:bottom w:val="single" w:sz="8" w:space="0" w:color="000000"/>
              <w:right w:val="single" w:sz="8" w:space="0" w:color="000000"/>
            </w:tcBorders>
            <w:shd w:val="clear" w:color="auto" w:fill="D9D9D9"/>
            <w:tcMar>
              <w:top w:w="20" w:type="dxa"/>
              <w:left w:w="60" w:type="dxa"/>
              <w:bottom w:w="20" w:type="dxa"/>
              <w:right w:w="60" w:type="dxa"/>
            </w:tcMar>
          </w:tcPr>
          <w:p w14:paraId="1A4F6D3E" w14:textId="495529A9" w:rsidR="00851D80" w:rsidRDefault="00851D80" w:rsidP="00C05FB0">
            <w:pPr>
              <w:pStyle w:val="Normal1"/>
              <w:widowControl w:val="0"/>
              <w:spacing w:line="276" w:lineRule="auto"/>
              <w:rPr>
                <w:shd w:val="clear" w:color="auto" w:fill="D9D9D9"/>
              </w:rPr>
            </w:pPr>
            <w:r>
              <w:rPr>
                <w:b/>
                <w:shd w:val="clear" w:color="auto" w:fill="D9D9D9"/>
              </w:rPr>
              <w:t>Task 2</w:t>
            </w:r>
          </w:p>
        </w:tc>
        <w:tc>
          <w:tcPr>
            <w:tcW w:w="8050" w:type="dxa"/>
            <w:tcBorders>
              <w:bottom w:val="single" w:sz="8" w:space="0" w:color="000000"/>
              <w:right w:val="single" w:sz="8" w:space="0" w:color="000000"/>
            </w:tcBorders>
            <w:shd w:val="clear" w:color="auto" w:fill="FFFFFF"/>
            <w:tcMar>
              <w:top w:w="20" w:type="dxa"/>
              <w:left w:w="60" w:type="dxa"/>
              <w:bottom w:w="20" w:type="dxa"/>
              <w:right w:w="60" w:type="dxa"/>
            </w:tcMar>
          </w:tcPr>
          <w:p w14:paraId="5DFA803F" w14:textId="2890AF4B" w:rsidR="00851D80" w:rsidRDefault="00851D80" w:rsidP="00C05FB0">
            <w:pPr>
              <w:pStyle w:val="Normal1"/>
              <w:spacing w:line="276" w:lineRule="auto"/>
              <w:rPr>
                <w:b/>
                <w:color w:val="333333"/>
                <w:highlight w:val="white"/>
              </w:rPr>
            </w:pPr>
            <w:r>
              <w:rPr>
                <w:b/>
                <w:color w:val="333333"/>
                <w:highlight w:val="white"/>
              </w:rPr>
              <w:t xml:space="preserve">Task 2 – Solo Performance </w:t>
            </w:r>
          </w:p>
          <w:p w14:paraId="6E16CD45" w14:textId="77777777" w:rsidR="00851D80" w:rsidRDefault="00851D80" w:rsidP="00C05FB0">
            <w:pPr>
              <w:pStyle w:val="Normal1"/>
              <w:spacing w:line="276" w:lineRule="auto"/>
              <w:rPr>
                <w:b/>
                <w:color w:val="333333"/>
                <w:highlight w:val="white"/>
              </w:rPr>
            </w:pPr>
          </w:p>
          <w:p w14:paraId="7BCDCED7" w14:textId="7777D375" w:rsidR="00851D80" w:rsidRDefault="00851D80" w:rsidP="00C05FB0">
            <w:pPr>
              <w:pStyle w:val="Normal1"/>
              <w:spacing w:line="276" w:lineRule="auto"/>
              <w:rPr>
                <w:color w:val="333333"/>
                <w:highlight w:val="white"/>
              </w:rPr>
            </w:pPr>
            <w:r>
              <w:rPr>
                <w:color w:val="333333"/>
                <w:highlight w:val="white"/>
              </w:rPr>
              <w:t xml:space="preserve">This task looks at the two weeks of preparation leading up to the performance, culminating in the performance itself. The learner is expected to comment on how they prepared collaboratively and personally. They should discuss why the material is suitable for the expected audience and venue, and justify their </w:t>
            </w:r>
            <w:proofErr w:type="gramStart"/>
            <w:r>
              <w:rPr>
                <w:color w:val="333333"/>
                <w:highlight w:val="white"/>
              </w:rPr>
              <w:t>programme..</w:t>
            </w:r>
            <w:proofErr w:type="gramEnd"/>
          </w:p>
          <w:p w14:paraId="21851B33" w14:textId="77777777" w:rsidR="00851D80" w:rsidRDefault="00851D80" w:rsidP="00C05FB0">
            <w:pPr>
              <w:pStyle w:val="Normal1"/>
              <w:spacing w:line="276" w:lineRule="auto"/>
              <w:rPr>
                <w:color w:val="333333"/>
                <w:highlight w:val="white"/>
              </w:rPr>
            </w:pPr>
          </w:p>
          <w:p w14:paraId="0A712835" w14:textId="77777777" w:rsidR="00851D80" w:rsidRDefault="00851D80" w:rsidP="00C05FB0">
            <w:pPr>
              <w:pStyle w:val="Normal1"/>
              <w:spacing w:line="276" w:lineRule="auto"/>
              <w:rPr>
                <w:color w:val="333333"/>
                <w:highlight w:val="white"/>
              </w:rPr>
            </w:pPr>
            <w:r>
              <w:rPr>
                <w:color w:val="333333"/>
                <w:highlight w:val="white"/>
              </w:rPr>
              <w:t>The learner should give as professional and accurate performance as possible, showing a well-rehearsed set, with clear elements of musicality, stage presence and performance confidence.</w:t>
            </w:r>
          </w:p>
          <w:p w14:paraId="322020F8" w14:textId="77777777" w:rsidR="00851D80" w:rsidRDefault="00851D80" w:rsidP="00C05FB0">
            <w:pPr>
              <w:pStyle w:val="Normal1"/>
              <w:spacing w:line="276" w:lineRule="auto"/>
              <w:rPr>
                <w:color w:val="333333"/>
                <w:highlight w:val="white"/>
              </w:rPr>
            </w:pPr>
          </w:p>
          <w:p w14:paraId="159D87EA" w14:textId="77777777" w:rsidR="00851D80" w:rsidRDefault="00851D80" w:rsidP="00C05FB0">
            <w:pPr>
              <w:pStyle w:val="Normal1"/>
              <w:spacing w:line="276" w:lineRule="auto"/>
              <w:rPr>
                <w:color w:val="333333"/>
                <w:highlight w:val="white"/>
              </w:rPr>
            </w:pPr>
            <w:r>
              <w:rPr>
                <w:color w:val="333333"/>
                <w:highlight w:val="white"/>
              </w:rPr>
              <w:t xml:space="preserve">There is no specific reference in the unit content to how long, or how many pieces of music should be performed, however in the Essential information for assessment section of the specification, it states that ‘learners will perform an accomplished set’ and that this would likely to be </w:t>
            </w:r>
            <w:r>
              <w:rPr>
                <w:i/>
                <w:color w:val="333333"/>
                <w:highlight w:val="white"/>
              </w:rPr>
              <w:t>at least</w:t>
            </w:r>
            <w:r>
              <w:rPr>
                <w:color w:val="333333"/>
                <w:highlight w:val="white"/>
              </w:rPr>
              <w:t xml:space="preserve"> 3 pieces of music, or between 7-15 minutes depending on music genre performed and if part of an ensemble.</w:t>
            </w:r>
          </w:p>
          <w:p w14:paraId="5773C9DD" w14:textId="77777777" w:rsidR="00851D80" w:rsidRDefault="00851D80" w:rsidP="00C05FB0">
            <w:pPr>
              <w:pStyle w:val="Normal1"/>
              <w:spacing w:line="276" w:lineRule="auto"/>
              <w:jc w:val="both"/>
              <w:rPr>
                <w:b/>
                <w:color w:val="333333"/>
                <w:highlight w:val="white"/>
              </w:rPr>
            </w:pPr>
          </w:p>
        </w:tc>
      </w:tr>
    </w:tbl>
    <w:p w14:paraId="6AD3FB6E" w14:textId="77777777" w:rsidR="00851D80" w:rsidRDefault="00851D80" w:rsidP="00851D80">
      <w:pPr>
        <w:pStyle w:val="Normal1"/>
      </w:pPr>
    </w:p>
    <w:p w14:paraId="227E842D" w14:textId="77777777" w:rsidR="0031443A" w:rsidRDefault="0031443A"/>
    <w:tbl>
      <w:tblPr>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7454"/>
      </w:tblGrid>
      <w:tr w:rsidR="00AA0682" w:rsidRPr="005E0F9C" w14:paraId="5C0A90A5" w14:textId="77777777" w:rsidTr="00C05FB0">
        <w:tc>
          <w:tcPr>
            <w:tcW w:w="1753" w:type="dxa"/>
            <w:tcBorders>
              <w:left w:val="single" w:sz="4" w:space="0" w:color="000000"/>
              <w:bottom w:val="single" w:sz="4" w:space="0" w:color="000000"/>
              <w:right w:val="single" w:sz="4" w:space="0" w:color="000000"/>
            </w:tcBorders>
            <w:vAlign w:val="center"/>
          </w:tcPr>
          <w:p w14:paraId="47667665" w14:textId="77777777" w:rsidR="00AA0682" w:rsidRDefault="00AA0682" w:rsidP="00C05FB0">
            <w:pPr>
              <w:pStyle w:val="Normal1"/>
              <w:rPr>
                <w:b/>
              </w:rPr>
            </w:pPr>
            <w:r>
              <w:rPr>
                <w:b/>
              </w:rPr>
              <w:t>C.P6</w:t>
            </w:r>
          </w:p>
        </w:tc>
        <w:tc>
          <w:tcPr>
            <w:tcW w:w="7454" w:type="dxa"/>
            <w:tcBorders>
              <w:left w:val="single" w:sz="4" w:space="0" w:color="000000"/>
              <w:bottom w:val="single" w:sz="4" w:space="0" w:color="000000"/>
            </w:tcBorders>
            <w:vAlign w:val="center"/>
          </w:tcPr>
          <w:p w14:paraId="40D8E65F" w14:textId="77777777" w:rsidR="00AA0682" w:rsidRPr="005E0F9C" w:rsidRDefault="00AA0682" w:rsidP="00C05FB0">
            <w:pPr>
              <w:pStyle w:val="Normal1"/>
            </w:pPr>
            <w:r w:rsidRPr="005E0F9C">
              <w:t>Present a solo performance with appropriate performance skills</w:t>
            </w:r>
          </w:p>
        </w:tc>
      </w:tr>
      <w:tr w:rsidR="00AA0682" w:rsidRPr="005E0F9C" w14:paraId="3D905C08" w14:textId="77777777" w:rsidTr="00C05FB0">
        <w:tc>
          <w:tcPr>
            <w:tcW w:w="1753" w:type="dxa"/>
            <w:tcBorders>
              <w:top w:val="single" w:sz="4" w:space="0" w:color="000000"/>
              <w:left w:val="single" w:sz="4" w:space="0" w:color="000000"/>
              <w:bottom w:val="single" w:sz="4" w:space="0" w:color="000000"/>
              <w:right w:val="single" w:sz="4" w:space="0" w:color="000000"/>
            </w:tcBorders>
            <w:vAlign w:val="center"/>
          </w:tcPr>
          <w:p w14:paraId="1C5BE462" w14:textId="77777777" w:rsidR="00AA0682" w:rsidRDefault="00AA0682" w:rsidP="00C05FB0">
            <w:pPr>
              <w:pStyle w:val="Normal1"/>
              <w:rPr>
                <w:b/>
              </w:rPr>
            </w:pPr>
            <w:r>
              <w:rPr>
                <w:b/>
              </w:rPr>
              <w:t>C.M3</w:t>
            </w:r>
          </w:p>
        </w:tc>
        <w:tc>
          <w:tcPr>
            <w:tcW w:w="7454" w:type="dxa"/>
            <w:tcBorders>
              <w:top w:val="single" w:sz="4" w:space="0" w:color="000000"/>
              <w:left w:val="single" w:sz="4" w:space="0" w:color="000000"/>
              <w:bottom w:val="single" w:sz="4" w:space="0" w:color="000000"/>
              <w:right w:val="single" w:sz="4" w:space="0" w:color="000000"/>
            </w:tcBorders>
            <w:vAlign w:val="center"/>
          </w:tcPr>
          <w:p w14:paraId="0C55404C" w14:textId="77777777" w:rsidR="00AA0682" w:rsidRPr="005E0F9C" w:rsidRDefault="00AA0682" w:rsidP="00C05FB0">
            <w:pPr>
              <w:pStyle w:val="Normal1"/>
            </w:pPr>
            <w:r w:rsidRPr="005E0F9C">
              <w:t>Present an engaging solo performance, demonstrating effective preparation and performance skills</w:t>
            </w:r>
          </w:p>
        </w:tc>
      </w:tr>
      <w:tr w:rsidR="00AA0682" w:rsidRPr="005E0F9C" w14:paraId="76D6CC69" w14:textId="77777777" w:rsidTr="00C05FB0">
        <w:tc>
          <w:tcPr>
            <w:tcW w:w="1753" w:type="dxa"/>
            <w:tcBorders>
              <w:top w:val="single" w:sz="4" w:space="0" w:color="000000"/>
              <w:left w:val="single" w:sz="4" w:space="0" w:color="000000"/>
              <w:bottom w:val="single" w:sz="4" w:space="0" w:color="000000"/>
              <w:right w:val="single" w:sz="4" w:space="0" w:color="000000"/>
            </w:tcBorders>
            <w:vAlign w:val="center"/>
          </w:tcPr>
          <w:p w14:paraId="66277020" w14:textId="77777777" w:rsidR="00AA0682" w:rsidRDefault="00AA0682" w:rsidP="00C05FB0">
            <w:pPr>
              <w:pStyle w:val="Normal1"/>
              <w:rPr>
                <w:b/>
              </w:rPr>
            </w:pPr>
            <w:r>
              <w:rPr>
                <w:b/>
              </w:rPr>
              <w:t>C.D3</w:t>
            </w:r>
          </w:p>
        </w:tc>
        <w:tc>
          <w:tcPr>
            <w:tcW w:w="7454" w:type="dxa"/>
            <w:tcBorders>
              <w:top w:val="single" w:sz="4" w:space="0" w:color="000000"/>
              <w:left w:val="single" w:sz="4" w:space="0" w:color="000000"/>
              <w:bottom w:val="single" w:sz="4" w:space="0" w:color="000000"/>
              <w:right w:val="single" w:sz="4" w:space="0" w:color="000000"/>
            </w:tcBorders>
            <w:vAlign w:val="center"/>
          </w:tcPr>
          <w:p w14:paraId="120577EF" w14:textId="77777777" w:rsidR="00AA0682" w:rsidRPr="005E0F9C" w:rsidRDefault="00AA0682" w:rsidP="00C05FB0">
            <w:pPr>
              <w:pStyle w:val="Normal1"/>
            </w:pPr>
            <w:r w:rsidRPr="005E0F9C">
              <w:t>Present a well-prepared, accomplished solo performance with confident use of performance skills.</w:t>
            </w:r>
          </w:p>
        </w:tc>
      </w:tr>
    </w:tbl>
    <w:p w14:paraId="4DE2F4C7" w14:textId="77777777" w:rsidR="0031443A" w:rsidRDefault="0031443A"/>
    <w:p w14:paraId="21860BE0" w14:textId="77777777" w:rsidR="00A27676" w:rsidRDefault="00A27676"/>
    <w:p w14:paraId="534A91D1" w14:textId="3B40017E" w:rsidR="00E713A8" w:rsidRDefault="0031443A">
      <w:r>
        <w:t xml:space="preserve">Further reading </w:t>
      </w:r>
    </w:p>
    <w:p w14:paraId="5C745809" w14:textId="77777777" w:rsidR="0031443A" w:rsidRPr="00512220" w:rsidRDefault="0031443A" w:rsidP="0031443A">
      <w:pPr>
        <w:rPr>
          <w:b/>
          <w:u w:val="single"/>
        </w:rPr>
      </w:pPr>
      <w:r w:rsidRPr="00512220">
        <w:rPr>
          <w:b/>
          <w:u w:val="single"/>
        </w:rPr>
        <w:t>Books</w:t>
      </w:r>
    </w:p>
    <w:p w14:paraId="76622EED" w14:textId="77777777" w:rsidR="0031443A" w:rsidRPr="00512220" w:rsidRDefault="0031443A" w:rsidP="0031443A"/>
    <w:p w14:paraId="2FAF3C40" w14:textId="77777777" w:rsidR="0031443A" w:rsidRPr="00512220" w:rsidRDefault="0031443A" w:rsidP="0031443A">
      <w:r w:rsidRPr="00512220">
        <w:t>Taylor, E. (2008). The AB guide to music theory. [London]: The Associated Board of the Royal Schools of Music.</w:t>
      </w:r>
    </w:p>
    <w:p w14:paraId="70A72A5B" w14:textId="77777777" w:rsidR="0031443A" w:rsidRPr="00512220" w:rsidRDefault="0031443A" w:rsidP="0031443A">
      <w:bookmarkStart w:id="0" w:name="_30j0zll" w:colFirst="0" w:colLast="0"/>
      <w:bookmarkEnd w:id="0"/>
    </w:p>
    <w:p w14:paraId="5810CD5C" w14:textId="77777777" w:rsidR="0031443A" w:rsidRPr="00512220" w:rsidRDefault="0031443A" w:rsidP="0031443A">
      <w:bookmarkStart w:id="1" w:name="_3oaaoy3rqydw" w:colFirst="0" w:colLast="0"/>
      <w:bookmarkEnd w:id="1"/>
      <w:r w:rsidRPr="00512220">
        <w:t>Alexander, J. (n.d.). The practical guide to modern music theory for guitarists.</w:t>
      </w:r>
    </w:p>
    <w:p w14:paraId="17A31645" w14:textId="77777777" w:rsidR="0031443A" w:rsidRPr="00512220" w:rsidRDefault="0031443A" w:rsidP="0031443A">
      <w:bookmarkStart w:id="2" w:name="_qh6hld3udzek" w:colFirst="0" w:colLast="0"/>
      <w:bookmarkEnd w:id="2"/>
    </w:p>
    <w:p w14:paraId="669A125B" w14:textId="77777777" w:rsidR="0031443A" w:rsidRPr="00512220" w:rsidRDefault="0031443A" w:rsidP="0031443A">
      <w:bookmarkStart w:id="3" w:name="_kw3chrbqxrew" w:colFirst="0" w:colLast="0"/>
      <w:bookmarkEnd w:id="3"/>
      <w:r w:rsidRPr="00512220">
        <w:t xml:space="preserve">Rawlins, R., </w:t>
      </w:r>
      <w:proofErr w:type="spellStart"/>
      <w:r w:rsidRPr="00512220">
        <w:t>Bahha</w:t>
      </w:r>
      <w:proofErr w:type="spellEnd"/>
      <w:r w:rsidRPr="00512220">
        <w:t xml:space="preserve">, N. and </w:t>
      </w:r>
      <w:proofErr w:type="spellStart"/>
      <w:r w:rsidRPr="00512220">
        <w:t>Tagliarino</w:t>
      </w:r>
      <w:proofErr w:type="spellEnd"/>
      <w:r w:rsidRPr="00512220">
        <w:t xml:space="preserve">, B. (2005). </w:t>
      </w:r>
      <w:proofErr w:type="spellStart"/>
      <w:r w:rsidRPr="00512220">
        <w:t>Jazzology</w:t>
      </w:r>
      <w:proofErr w:type="spellEnd"/>
      <w:r w:rsidRPr="00512220">
        <w:t>. Milwaukee, WI: Hal Leonard.</w:t>
      </w:r>
    </w:p>
    <w:p w14:paraId="3FBF1D3A" w14:textId="77777777" w:rsidR="0031443A" w:rsidRPr="00512220" w:rsidRDefault="0031443A" w:rsidP="0031443A">
      <w:bookmarkStart w:id="4" w:name="_ownq0e4t5qfp" w:colFirst="0" w:colLast="0"/>
      <w:bookmarkEnd w:id="4"/>
    </w:p>
    <w:p w14:paraId="6C7A08E0" w14:textId="353BD625" w:rsidR="0031443A" w:rsidRPr="00512220" w:rsidRDefault="0031443A" w:rsidP="0031443A">
      <w:bookmarkStart w:id="5" w:name="_8bsbj8vl04om" w:colFirst="0" w:colLast="0"/>
      <w:bookmarkEnd w:id="5"/>
      <w:proofErr w:type="spellStart"/>
      <w:r w:rsidRPr="00512220">
        <w:t>Rockschool</w:t>
      </w:r>
      <w:proofErr w:type="spellEnd"/>
      <w:r w:rsidRPr="00512220">
        <w:t xml:space="preserve"> Popular Music Theory Guidebook Debut </w:t>
      </w:r>
      <w:proofErr w:type="gramStart"/>
      <w:r w:rsidRPr="00512220">
        <w:t>To</w:t>
      </w:r>
      <w:proofErr w:type="gramEnd"/>
      <w:r w:rsidRPr="00512220">
        <w:t xml:space="preserve"> Grade 5. (2015). [S.L.]: </w:t>
      </w:r>
      <w:proofErr w:type="spellStart"/>
      <w:r w:rsidRPr="00512220">
        <w:t>Rockschool</w:t>
      </w:r>
      <w:proofErr w:type="spellEnd"/>
      <w:r w:rsidRPr="00512220">
        <w:t>.</w:t>
      </w:r>
      <w:bookmarkStart w:id="6" w:name="_ogi8v5l8g230" w:colFirst="0" w:colLast="0"/>
      <w:bookmarkEnd w:id="6"/>
    </w:p>
    <w:p w14:paraId="20B36A85" w14:textId="77777777" w:rsidR="0031443A" w:rsidRPr="00512220" w:rsidRDefault="0031443A" w:rsidP="0031443A"/>
    <w:p w14:paraId="169FD05C" w14:textId="772F8285" w:rsidR="00066460" w:rsidRDefault="0031443A" w:rsidP="0031443A">
      <w:pPr>
        <w:rPr>
          <w:b/>
          <w:u w:val="single"/>
        </w:rPr>
      </w:pPr>
      <w:bookmarkStart w:id="7" w:name="_5cw69w5ehanz" w:colFirst="0" w:colLast="0"/>
      <w:bookmarkEnd w:id="7"/>
      <w:r w:rsidRPr="00512220">
        <w:rPr>
          <w:b/>
          <w:u w:val="single"/>
        </w:rPr>
        <w:t>Websites/Online resources</w:t>
      </w:r>
    </w:p>
    <w:p w14:paraId="07A9E1CC" w14:textId="74F404CA" w:rsidR="0031443A" w:rsidRPr="00066460" w:rsidRDefault="00066460" w:rsidP="0031443A">
      <w:pPr>
        <w:rPr>
          <w:bCs/>
          <w:u w:val="single"/>
        </w:rPr>
      </w:pPr>
      <w:r w:rsidRPr="00066460">
        <w:rPr>
          <w:bCs/>
          <w:u w:val="single"/>
        </w:rPr>
        <w:t>https://www.bandlab.com/</w:t>
      </w:r>
      <w:bookmarkStart w:id="8" w:name="_18ra0rjgsjjd" w:colFirst="0" w:colLast="0"/>
      <w:bookmarkEnd w:id="8"/>
    </w:p>
    <w:p w14:paraId="3794A3C4" w14:textId="4646EF91" w:rsidR="0031443A" w:rsidRPr="00066460" w:rsidRDefault="005D0EB8" w:rsidP="0031443A">
      <w:pPr>
        <w:rPr>
          <w:u w:val="single"/>
        </w:rPr>
      </w:pPr>
      <w:hyperlink r:id="rId13">
        <w:r w:rsidR="0031443A" w:rsidRPr="00512220">
          <w:rPr>
            <w:u w:val="single"/>
          </w:rPr>
          <w:t>www.musictheory.net</w:t>
        </w:r>
      </w:hyperlink>
      <w:bookmarkStart w:id="9" w:name="_iwx2pgnufc3q" w:colFirst="0" w:colLast="0"/>
      <w:bookmarkEnd w:id="9"/>
    </w:p>
    <w:bookmarkStart w:id="10" w:name="_ttbhmccm6se8" w:colFirst="0" w:colLast="0"/>
    <w:bookmarkEnd w:id="10"/>
    <w:p w14:paraId="3787CE77" w14:textId="0C2BD0CE" w:rsidR="0031443A" w:rsidRPr="00512220" w:rsidRDefault="0031443A" w:rsidP="0031443A">
      <w:r w:rsidRPr="00512220">
        <w:rPr>
          <w:u w:val="single"/>
        </w:rPr>
        <w:fldChar w:fldCharType="begin"/>
      </w:r>
      <w:r w:rsidRPr="00512220">
        <w:rPr>
          <w:u w:val="single"/>
        </w:rPr>
        <w:instrText xml:space="preserve">HYPERLINK "https://www.youtube.com/watch?v=Mj36tEcalBs" \h </w:instrText>
      </w:r>
      <w:r w:rsidRPr="00512220">
        <w:rPr>
          <w:u w:val="single"/>
        </w:rPr>
        <w:fldChar w:fldCharType="separate"/>
      </w:r>
      <w:r w:rsidRPr="00512220">
        <w:rPr>
          <w:u w:val="single"/>
        </w:rPr>
        <w:t>https://www.youtube.com/watch?v=Mj36tEcalBs</w:t>
      </w:r>
      <w:r w:rsidRPr="00512220">
        <w:rPr>
          <w:u w:val="single"/>
        </w:rPr>
        <w:fldChar w:fldCharType="end"/>
      </w:r>
      <w:r w:rsidRPr="00512220">
        <w:t xml:space="preserve"> (a useful video for guitar theory)</w:t>
      </w:r>
      <w:bookmarkStart w:id="11" w:name="_dm3k4iso9zfj" w:colFirst="0" w:colLast="0"/>
      <w:bookmarkEnd w:id="11"/>
    </w:p>
    <w:bookmarkStart w:id="12" w:name="_6zrpnphr85oq" w:colFirst="0" w:colLast="0"/>
    <w:bookmarkEnd w:id="12"/>
    <w:p w14:paraId="27F87AA5" w14:textId="21463888" w:rsidR="009153FF" w:rsidRPr="009153FF" w:rsidRDefault="0031443A" w:rsidP="009153FF">
      <w:r w:rsidRPr="00512220">
        <w:rPr>
          <w:u w:val="single"/>
        </w:rPr>
        <w:fldChar w:fldCharType="begin"/>
      </w:r>
      <w:r w:rsidRPr="00512220">
        <w:rPr>
          <w:u w:val="single"/>
        </w:rPr>
        <w:instrText xml:space="preserve"> HYPERLINK "https://www.youtube.com/watch?v=4GIfRazbZh8" \h </w:instrText>
      </w:r>
      <w:r w:rsidRPr="00512220">
        <w:rPr>
          <w:u w:val="single"/>
        </w:rPr>
        <w:fldChar w:fldCharType="separate"/>
      </w:r>
      <w:r w:rsidRPr="00512220">
        <w:rPr>
          <w:u w:val="single"/>
        </w:rPr>
        <w:t>https://www.youtube.com/watch?v=4GIfRazbZh8</w:t>
      </w:r>
      <w:r w:rsidRPr="00512220">
        <w:rPr>
          <w:u w:val="single"/>
        </w:rPr>
        <w:fldChar w:fldCharType="end"/>
      </w:r>
      <w:r w:rsidRPr="00512220">
        <w:t xml:space="preserve"> (a video for Music Theory on Scales, Chords and Time)</w:t>
      </w:r>
    </w:p>
    <w:sectPr w:rsidR="009153FF" w:rsidRPr="009153FF" w:rsidSect="00E625ED">
      <w:head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53DBA" w14:textId="77777777" w:rsidR="009153FF" w:rsidRDefault="009153FF" w:rsidP="009153FF">
      <w:pPr>
        <w:spacing w:after="0" w:line="240" w:lineRule="auto"/>
      </w:pPr>
      <w:r>
        <w:separator/>
      </w:r>
    </w:p>
  </w:endnote>
  <w:endnote w:type="continuationSeparator" w:id="0">
    <w:p w14:paraId="7616EEC6" w14:textId="77777777" w:rsidR="009153FF" w:rsidRDefault="009153FF" w:rsidP="0091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EAA0D" w14:textId="77777777" w:rsidR="009153FF" w:rsidRDefault="009153FF" w:rsidP="009153FF">
      <w:pPr>
        <w:spacing w:after="0" w:line="240" w:lineRule="auto"/>
      </w:pPr>
      <w:r>
        <w:separator/>
      </w:r>
    </w:p>
  </w:footnote>
  <w:footnote w:type="continuationSeparator" w:id="0">
    <w:p w14:paraId="2F2A12F0" w14:textId="77777777" w:rsidR="009153FF" w:rsidRDefault="009153FF" w:rsidP="00915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3B026" w14:textId="7EDC5B2B" w:rsidR="009153FF" w:rsidRDefault="009153FF" w:rsidP="009153FF">
    <w:pPr>
      <w:pStyle w:val="Header"/>
      <w:jc w:val="both"/>
    </w:pPr>
    <w:r>
      <w:t xml:space="preserve">BTEC Music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9382F"/>
    <w:multiLevelType w:val="multilevel"/>
    <w:tmpl w:val="24901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CC49E3"/>
    <w:multiLevelType w:val="multilevel"/>
    <w:tmpl w:val="99B06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BE61B1"/>
    <w:multiLevelType w:val="multilevel"/>
    <w:tmpl w:val="39E0D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A8"/>
    <w:rsid w:val="0006293F"/>
    <w:rsid w:val="00066460"/>
    <w:rsid w:val="0031443A"/>
    <w:rsid w:val="005D0EB8"/>
    <w:rsid w:val="00694403"/>
    <w:rsid w:val="007415EC"/>
    <w:rsid w:val="00851D80"/>
    <w:rsid w:val="008A03EC"/>
    <w:rsid w:val="009153FF"/>
    <w:rsid w:val="00A17A14"/>
    <w:rsid w:val="00A27676"/>
    <w:rsid w:val="00AA0682"/>
    <w:rsid w:val="00AB4FA7"/>
    <w:rsid w:val="00D7065E"/>
    <w:rsid w:val="00E625ED"/>
    <w:rsid w:val="00E713A8"/>
    <w:rsid w:val="00EC54B6"/>
    <w:rsid w:val="00FA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A11F"/>
  <w15:chartTrackingRefBased/>
  <w15:docId w15:val="{5563A28C-E25C-4B18-B960-7CF93407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3A8"/>
    <w:rPr>
      <w:color w:val="0000FF"/>
      <w:u w:val="single"/>
    </w:rPr>
  </w:style>
  <w:style w:type="paragraph" w:customStyle="1" w:styleId="Normal1">
    <w:name w:val="Normal1"/>
    <w:rsid w:val="00851D80"/>
    <w:pPr>
      <w:spacing w:after="0" w:line="240" w:lineRule="auto"/>
    </w:pPr>
    <w:rPr>
      <w:rFonts w:ascii="Verdana" w:eastAsia="Verdana" w:hAnsi="Verdana" w:cs="Verdana"/>
      <w:sz w:val="20"/>
      <w:szCs w:val="20"/>
    </w:rPr>
  </w:style>
  <w:style w:type="paragraph" w:styleId="Header">
    <w:name w:val="header"/>
    <w:basedOn w:val="Normal"/>
    <w:link w:val="HeaderChar"/>
    <w:uiPriority w:val="99"/>
    <w:unhideWhenUsed/>
    <w:rsid w:val="00915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3FF"/>
  </w:style>
  <w:style w:type="paragraph" w:styleId="Footer">
    <w:name w:val="footer"/>
    <w:basedOn w:val="Normal"/>
    <w:link w:val="FooterChar"/>
    <w:uiPriority w:val="99"/>
    <w:unhideWhenUsed/>
    <w:rsid w:val="00915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3FF"/>
  </w:style>
  <w:style w:type="paragraph" w:styleId="NoSpacing">
    <w:name w:val="No Spacing"/>
    <w:link w:val="NoSpacingChar"/>
    <w:uiPriority w:val="1"/>
    <w:qFormat/>
    <w:rsid w:val="00E625E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625E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usictheory.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ualifications.pearson.com/content/dam/pdf/BTEC-Nationals/Music/2016/specification-and-sample-assessments/sop-ext-cert-music-6017090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7900235073CA4E934C8DF4687ACE89" ma:contentTypeVersion="12" ma:contentTypeDescription="Create a new document." ma:contentTypeScope="" ma:versionID="5db2d9ed0fda10eb57b44d3880b98002">
  <xsd:schema xmlns:xsd="http://www.w3.org/2001/XMLSchema" xmlns:xs="http://www.w3.org/2001/XMLSchema" xmlns:p="http://schemas.microsoft.com/office/2006/metadata/properties" xmlns:ns2="ef215b26-f8cf-4dd0-851d-4a7814e8724f" xmlns:ns3="75dce356-048f-49e2-abd2-4ed8b56ffef9" targetNamespace="http://schemas.microsoft.com/office/2006/metadata/properties" ma:root="true" ma:fieldsID="8b538bfefa5594112371cafcaa0be609" ns2:_="" ns3:_="">
    <xsd:import namespace="ef215b26-f8cf-4dd0-851d-4a7814e8724f"/>
    <xsd:import namespace="75dce356-048f-49e2-abd2-4ed8b56ffe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15b26-f8cf-4dd0-851d-4a7814e87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dce356-048f-49e2-abd2-4ed8b56ffe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F70C0-9386-40EF-83B1-95FD1391ED15}">
  <ds:schemaRefs>
    <ds:schemaRef ds:uri="http://schemas.microsoft.com/sharepoint/v3/contenttype/forms"/>
  </ds:schemaRefs>
</ds:datastoreItem>
</file>

<file path=customXml/itemProps2.xml><?xml version="1.0" encoding="utf-8"?>
<ds:datastoreItem xmlns:ds="http://schemas.openxmlformats.org/officeDocument/2006/customXml" ds:itemID="{EAB8C5F9-FBE3-4798-B566-046DF0BA577C}">
  <ds:schemaRefs>
    <ds:schemaRef ds:uri="http://schemas.microsoft.com/office/2006/documentManagement/types"/>
    <ds:schemaRef ds:uri="http://purl.org/dc/elements/1.1/"/>
    <ds:schemaRef ds:uri="75dce356-048f-49e2-abd2-4ed8b56ffef9"/>
    <ds:schemaRef ds:uri="http://schemas.openxmlformats.org/package/2006/metadata/core-properties"/>
    <ds:schemaRef ds:uri="ef215b26-f8cf-4dd0-851d-4a7814e8724f"/>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19783D0-59D0-48B4-B5EC-82D59FA4D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15b26-f8cf-4dd0-851d-4a7814e8724f"/>
    <ds:schemaRef ds:uri="75dce356-048f-49e2-abd2-4ed8b56ff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5514E-4DC7-4194-92A8-B68C261D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Music level 3 bridging work 2021</dc:title>
  <dc:subject/>
  <dc:creator>Micheal Daly</dc:creator>
  <cp:keywords/>
  <dc:description/>
  <cp:lastModifiedBy>Dennis Antiri</cp:lastModifiedBy>
  <cp:revision>7</cp:revision>
  <dcterms:created xsi:type="dcterms:W3CDTF">2021-06-15T15:10:00Z</dcterms:created>
  <dcterms:modified xsi:type="dcterms:W3CDTF">2021-07-02T14:17:00Z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0x010100937900235073CA4E934C8DF4687ACE89</vt:lpwstr>
  </property>
</Properties>
</file>